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F" w:rsidRPr="009C2CE9" w:rsidRDefault="0063357F" w:rsidP="00633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E9">
        <w:rPr>
          <w:rFonts w:ascii="Times New Roman" w:hAnsi="Times New Roman" w:cs="Times New Roman"/>
          <w:b/>
          <w:sz w:val="28"/>
          <w:szCs w:val="28"/>
        </w:rPr>
        <w:t>Диспансеризация и профилактические медицинские осмотры взрослого</w:t>
      </w:r>
    </w:p>
    <w:p w:rsidR="0063357F" w:rsidRPr="009C2CE9" w:rsidRDefault="0063357F" w:rsidP="00633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E9">
        <w:rPr>
          <w:rFonts w:ascii="Times New Roman" w:hAnsi="Times New Roman" w:cs="Times New Roman"/>
          <w:b/>
          <w:sz w:val="28"/>
          <w:szCs w:val="28"/>
        </w:rPr>
        <w:t>населения в условиях нового приказа Министерства здравоохранения</w:t>
      </w:r>
    </w:p>
    <w:p w:rsidR="0063357F" w:rsidRPr="009C2CE9" w:rsidRDefault="0063357F" w:rsidP="00633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E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7F" w:rsidRDefault="0063357F" w:rsidP="009C2C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Смоленской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2013 года. С 6 мая текущего года Диспансеризация стала ежегодной для всех</w:t>
      </w:r>
      <w:r w:rsidR="009C2CE9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граждан, кому за 40 лет согласно новому приказу Минздрава России от 13.03.2019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3357F">
        <w:rPr>
          <w:rFonts w:ascii="Times New Roman" w:hAnsi="Times New Roman" w:cs="Times New Roman"/>
          <w:sz w:val="28"/>
          <w:szCs w:val="28"/>
        </w:rPr>
        <w:t xml:space="preserve"> 124н «Об утверждении порядка проведения профилактического медосмотра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диспансеризации определённых гру</w:t>
      </w:r>
      <w:proofErr w:type="gramStart"/>
      <w:r w:rsidRPr="0063357F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63357F">
        <w:rPr>
          <w:rFonts w:ascii="Times New Roman" w:hAnsi="Times New Roman" w:cs="Times New Roman"/>
          <w:sz w:val="28"/>
          <w:szCs w:val="28"/>
        </w:rPr>
        <w:t>ослого населения».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7F" w:rsidRDefault="0063357F" w:rsidP="009C2C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Таким образом, с мая 2019 года диспансеризация и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медосмотр объединены. Новым приказом отменяются сразу два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действовавших приказа Минздрава РФ: по порядку проведения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медицинских осмотров и порядку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57F">
        <w:rPr>
          <w:rFonts w:ascii="Times New Roman" w:hAnsi="Times New Roman" w:cs="Times New Roman"/>
          <w:sz w:val="28"/>
          <w:szCs w:val="28"/>
        </w:rPr>
        <w:t>Ранее, было предусмотрено, что медосмотр проводится 1 раз в 2 года,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диспансеризацию проходили 1 раз в 3 года. Набор анализов 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различались (в год диспансеризации – больший объём).</w:t>
      </w:r>
    </w:p>
    <w:p w:rsidR="0063357F" w:rsidRDefault="0063357F" w:rsidP="006335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В соответствии с новым приказом бесплатный профилактический медосмотр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или диспансеризация граждан всех возрастов является ежегодными.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Диспансеризация проводится ежегодно для граждан старше 40 лет и 1 раз в 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для граждан в возрасте от 18 до 39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Гражданин проходит профилактический медосмотр и диспансеризацию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медицинской организации, в которой он получает первичную медико-санитарную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помощь. Эта организация должна иметь лицензию на оказание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медицинских услуг, входящих в медосмотр.</w:t>
      </w:r>
    </w:p>
    <w:p w:rsidR="0063357F" w:rsidRDefault="0063357F" w:rsidP="006335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Что включает в себя бесплатная диспансеризация взрослого населения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году?</w:t>
      </w:r>
    </w:p>
    <w:p w:rsidR="0063357F" w:rsidRPr="0063357F" w:rsidRDefault="0063357F" w:rsidP="006335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Профилактический медосмотр включен в первый этап диспансеризации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 xml:space="preserve">всех граждан. Как </w:t>
      </w:r>
      <w:proofErr w:type="gramStart"/>
      <w:r w:rsidRPr="0063357F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63357F">
        <w:rPr>
          <w:rFonts w:ascii="Times New Roman" w:hAnsi="Times New Roman" w:cs="Times New Roman"/>
          <w:sz w:val="28"/>
          <w:szCs w:val="28"/>
        </w:rPr>
        <w:t xml:space="preserve"> мероприятия он проводится гражданам 19,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22, 23, 25, 26, 28, 29, 31, 31, 34, 35, 37, 38 лет. Профилактический медосмотр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проводится для раннего выявления состояний, заболеваний и факторов риска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развития, немедицинского потребления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веществ, а также в целях определения групп здоровья и выработки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для пациентов и включает в себя: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1.Анкетирование.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7F">
        <w:rPr>
          <w:rFonts w:ascii="Times New Roman" w:hAnsi="Times New Roman" w:cs="Times New Roman"/>
          <w:sz w:val="28"/>
          <w:szCs w:val="28"/>
        </w:rPr>
        <w:t>2.Расчёт на основании антропометрии индекса массы тела (измерение роста,</w:t>
      </w:r>
      <w:proofErr w:type="gramEnd"/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веса, окружности талии).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3.Измерение артериального давления.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lastRenderedPageBreak/>
        <w:t>4.Анализ крови на общий холестерин.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5.Анализ крови на глюкозу.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7F">
        <w:rPr>
          <w:rFonts w:ascii="Times New Roman" w:hAnsi="Times New Roman" w:cs="Times New Roman"/>
          <w:sz w:val="28"/>
          <w:szCs w:val="28"/>
        </w:rPr>
        <w:t xml:space="preserve">6.Определение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 xml:space="preserve"> риска (относительного – с 18 до 39 лет</w:t>
      </w:r>
      <w:proofErr w:type="gramEnd"/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proofErr w:type="gramStart"/>
      <w:r w:rsidRPr="0063357F">
        <w:rPr>
          <w:rFonts w:ascii="Times New Roman" w:hAnsi="Times New Roman" w:cs="Times New Roman"/>
          <w:sz w:val="28"/>
          <w:szCs w:val="28"/>
        </w:rPr>
        <w:t>абсолютного</w:t>
      </w:r>
      <w:proofErr w:type="gramEnd"/>
      <w:r w:rsidRPr="0063357F">
        <w:rPr>
          <w:rFonts w:ascii="Times New Roman" w:hAnsi="Times New Roman" w:cs="Times New Roman"/>
          <w:sz w:val="28"/>
          <w:szCs w:val="28"/>
        </w:rPr>
        <w:t xml:space="preserve"> – с 40 до 64 лет включительно).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7.Флюорографию или рентгенографию лёгких (1 раз в 2 года).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8.ЭКГ (при первом прохождении медосмотра, ежегодно – с 35 лет).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7F">
        <w:rPr>
          <w:rFonts w:ascii="Times New Roman" w:hAnsi="Times New Roman" w:cs="Times New Roman"/>
          <w:sz w:val="28"/>
          <w:szCs w:val="28"/>
        </w:rPr>
        <w:t>9.Измерение внутриглазного давления (при первом прохождении медосмотра,</w:t>
      </w:r>
      <w:proofErr w:type="gramEnd"/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ежегодно – с 40 лет).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10.Осмотр фельдшером (акушеркой) или врачом акушером-гинекологом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женщин в возрасте 18-39 лет.</w:t>
      </w:r>
    </w:p>
    <w:p w:rsidR="0063357F" w:rsidRPr="0063357F" w:rsidRDefault="0063357F" w:rsidP="006335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Диспансеризация проводится гражданам в возрасте 18, 21, 24, 27, 30, 33, 36,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лет и с 40 лет – всем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себя профилактический медосмотр и дополнительные методы обследований,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проводимых в целях оценки состояния здоровья (включая определение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 xml:space="preserve">здоровья и группы диспансерного наблюдения), в том числе,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злокачественных новообразований.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Диспансеризация может проводиться в 2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Помимо перечисленных выше 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профилактическим медицинским осмотром, при прохождении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взрослого населения на первом этапе проводятся: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63357F">
        <w:rPr>
          <w:rFonts w:ascii="Times New Roman" w:hAnsi="Times New Roman" w:cs="Times New Roman"/>
          <w:sz w:val="28"/>
          <w:szCs w:val="28"/>
        </w:rPr>
        <w:t>бщий анализ крови (гемоглобин, лейкоциты, СОЭ) – с 40 лет;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63357F">
        <w:rPr>
          <w:rFonts w:ascii="Times New Roman" w:hAnsi="Times New Roman" w:cs="Times New Roman"/>
          <w:sz w:val="28"/>
          <w:szCs w:val="28"/>
        </w:rPr>
        <w:t>смотр фельдшером (акушеркой) или врачом акушером-гинекологом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в возрасте с 40 лет 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Pr="0063357F">
        <w:rPr>
          <w:rFonts w:ascii="Times New Roman" w:hAnsi="Times New Roman" w:cs="Times New Roman"/>
          <w:sz w:val="28"/>
          <w:szCs w:val="28"/>
        </w:rPr>
        <w:t>сследование кала на скрытую кровь (с 40 до 64 лет включительно – 1 раз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года, с 65 до 75 лет включительно – ежегодно);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</w:t>
      </w:r>
      <w:r w:rsidRPr="0063357F">
        <w:rPr>
          <w:rFonts w:ascii="Times New Roman" w:hAnsi="Times New Roman" w:cs="Times New Roman"/>
          <w:sz w:val="28"/>
          <w:szCs w:val="28"/>
        </w:rPr>
        <w:t>зофагофиброгастродуоденоскопия – в возрасте 45 лет;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</w:t>
      </w:r>
      <w:r w:rsidRPr="0063357F">
        <w:rPr>
          <w:rFonts w:ascii="Times New Roman" w:hAnsi="Times New Roman" w:cs="Times New Roman"/>
          <w:sz w:val="28"/>
          <w:szCs w:val="28"/>
        </w:rPr>
        <w:t>ля женщин: цитологическое исследование мазка с шейки матки (с 18 до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лет включительно – 1 раз в 3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</w:t>
      </w:r>
      <w:r w:rsidRPr="0063357F">
        <w:rPr>
          <w:rFonts w:ascii="Times New Roman" w:hAnsi="Times New Roman" w:cs="Times New Roman"/>
          <w:sz w:val="28"/>
          <w:szCs w:val="28"/>
        </w:rPr>
        <w:t>аммография (с 40 до 75 лет включительно – 1 раз в 2 года);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 xml:space="preserve">для мужчин: определение </w:t>
      </w:r>
      <w:proofErr w:type="spellStart"/>
      <w:proofErr w:type="gramStart"/>
      <w:r w:rsidRPr="0063357F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spellEnd"/>
      <w:proofErr w:type="gramEnd"/>
      <w:r w:rsidRPr="0063357F">
        <w:rPr>
          <w:rFonts w:ascii="Times New Roman" w:hAnsi="Times New Roman" w:cs="Times New Roman"/>
          <w:sz w:val="28"/>
          <w:szCs w:val="28"/>
        </w:rPr>
        <w:t xml:space="preserve"> антигена (ПСА) в крови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45, 50, 55, 60, 64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Pr="0063357F">
        <w:rPr>
          <w:rFonts w:ascii="Times New Roman" w:hAnsi="Times New Roman" w:cs="Times New Roman"/>
          <w:sz w:val="28"/>
          <w:szCs w:val="28"/>
        </w:rPr>
        <w:t>смотр врачом-терапевтом по результатам первого этапа.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На втором этапе прохождения диспансеризации по результатам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диспансеризации проводятся дополнительные исследования по назначению врача-терапевта. В этом случае назначаются: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Pr="0063357F">
        <w:rPr>
          <w:rFonts w:ascii="Times New Roman" w:hAnsi="Times New Roman" w:cs="Times New Roman"/>
          <w:sz w:val="28"/>
          <w:szCs w:val="28"/>
        </w:rPr>
        <w:t xml:space="preserve">онсультации специалистов (невролога,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>, офтальмолога,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хирурга или уролога, хирурга или проктолога, акушера-</w:t>
      </w:r>
      <w:r w:rsidRPr="0063357F">
        <w:rPr>
          <w:rFonts w:ascii="Times New Roman" w:hAnsi="Times New Roman" w:cs="Times New Roman"/>
          <w:sz w:val="28"/>
          <w:szCs w:val="28"/>
        </w:rPr>
        <w:lastRenderedPageBreak/>
        <w:t>гинеколога, осмотр врачом-терапевтом по результатам второго этапа диспансеризации);</w:t>
      </w:r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2.Д</w:t>
      </w:r>
      <w:r w:rsidRPr="0063357F">
        <w:rPr>
          <w:rFonts w:ascii="Times New Roman" w:hAnsi="Times New Roman" w:cs="Times New Roman"/>
          <w:sz w:val="28"/>
          <w:szCs w:val="28"/>
        </w:rPr>
        <w:t>ополнительные исследования (рентгенография легких или компьютерная</w:t>
      </w:r>
      <w:proofErr w:type="gramEnd"/>
    </w:p>
    <w:p w:rsidR="0063357F" w:rsidRPr="0063357F" w:rsidRDefault="0063357F" w:rsidP="006335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 xml:space="preserve">томография легких,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эзофагофиброгастродуоденоскопия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 xml:space="preserve">, спирометрия, дуплексное сканирование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артерий).</w:t>
      </w:r>
    </w:p>
    <w:p w:rsidR="0063357F" w:rsidRPr="0063357F" w:rsidRDefault="0063357F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Реализация мероприятий диспансеризации находится на особом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Правительства Российской Федерации и Губернатора Смоленской области.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региона неоднократно подчеркивал, что вопросам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должно уделяться самое пристальное внимание как со стороны глав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муниципалитетов, работодателей, так и самих граждан,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профилактические медицинские осмотры являются действенным инструментом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выявлении скрытых заболеваний и формируют ответственное отношение граждан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своему здоровью.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Важно отметить, что согласно ст. 185.1 Трудового кодекса РФ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устанавливается выделение оплачиваемых дней для диспансеризации для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работающего населения. В соответствии с Федеральным законом от 03.10.2018</w:t>
      </w:r>
      <w:r w:rsidR="00040BA3">
        <w:rPr>
          <w:rFonts w:ascii="Times New Roman" w:hAnsi="Times New Roman" w:cs="Times New Roman"/>
          <w:sz w:val="28"/>
          <w:szCs w:val="28"/>
        </w:rPr>
        <w:t xml:space="preserve"> №</w:t>
      </w:r>
      <w:r w:rsidRPr="0063357F">
        <w:rPr>
          <w:rFonts w:ascii="Times New Roman" w:hAnsi="Times New Roman" w:cs="Times New Roman"/>
          <w:sz w:val="28"/>
          <w:szCs w:val="28"/>
        </w:rPr>
        <w:t xml:space="preserve"> 353-ФЗ, с целью прохождения диспансеризации работники получают право на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освобождение от трудовой деятельности на день раз в 3 года. Для этого сотруднику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необходимо написать заявление и согласовать его с работодателем. В свою очередь,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Pr="0063357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357F">
        <w:rPr>
          <w:rFonts w:ascii="Times New Roman" w:hAnsi="Times New Roman" w:cs="Times New Roman"/>
          <w:sz w:val="28"/>
          <w:szCs w:val="28"/>
        </w:rPr>
        <w:t xml:space="preserve"> возраста и работники, получающие пенсию по старости или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за выслугу лет, могут быть освобождены на два дня раз в год для прохождения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профилактического осмотра. Работники будут освобождаться от работы для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прохождения диспансеризации на основании письменного заявления, при этом день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(дни) прохождения диспансеризации будут определяться по соглашению между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работником и работодателем.</w:t>
      </w:r>
    </w:p>
    <w:p w:rsidR="005569BA" w:rsidRDefault="0063357F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7F">
        <w:rPr>
          <w:rFonts w:ascii="Times New Roman" w:hAnsi="Times New Roman" w:cs="Times New Roman"/>
          <w:sz w:val="28"/>
          <w:szCs w:val="28"/>
        </w:rPr>
        <w:t>Финансирование мероприятий диспансеризации и профилактических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медицинских осмотров лиц старше трудоспособного возраста обеспечивается из</w:t>
      </w:r>
      <w:r w:rsidR="00040BA3">
        <w:rPr>
          <w:rFonts w:ascii="Times New Roman" w:hAnsi="Times New Roman" w:cs="Times New Roman"/>
          <w:sz w:val="28"/>
          <w:szCs w:val="28"/>
        </w:rPr>
        <w:t xml:space="preserve"> </w:t>
      </w:r>
      <w:r w:rsidRPr="0063357F">
        <w:rPr>
          <w:rFonts w:ascii="Times New Roman" w:hAnsi="Times New Roman" w:cs="Times New Roman"/>
          <w:sz w:val="28"/>
          <w:szCs w:val="28"/>
        </w:rPr>
        <w:t>средств Территориального фонда обязательного медицинского страхования.</w:t>
      </w:r>
    </w:p>
    <w:p w:rsidR="00040BA3" w:rsidRDefault="00040BA3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информирует жителей района о необходимости и обязательности прохождения профилактических осмотров и диспансеризации в указанные выше сроки. </w:t>
      </w:r>
      <w:r w:rsidR="00433AE6" w:rsidRPr="00433AE6">
        <w:rPr>
          <w:rFonts w:ascii="Times New Roman" w:hAnsi="Times New Roman" w:cs="Times New Roman"/>
          <w:b/>
          <w:sz w:val="28"/>
          <w:szCs w:val="28"/>
        </w:rPr>
        <w:t>ВАЖНО!</w:t>
      </w:r>
      <w:r w:rsidR="0043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Регулярные посещения врача позволят Вам выявить факторы риска</w:t>
      </w:r>
      <w:r w:rsidR="00433AE6">
        <w:rPr>
          <w:rFonts w:ascii="Times New Roman" w:hAnsi="Times New Roman" w:cs="Times New Roman"/>
          <w:sz w:val="28"/>
          <w:szCs w:val="28"/>
        </w:rPr>
        <w:t xml:space="preserve"> (нерациональное и несбалансированное питание, курение и злоупотребление алкоголем, избыточная масса тела или ожирение, малоподвижный или сидячий образ жизни и пр.) или наличие заболеваний на ранней стадии, а коррекция и управление выявленными факторами риска, </w:t>
      </w:r>
      <w:r w:rsidR="00433AE6">
        <w:rPr>
          <w:rFonts w:ascii="Times New Roman" w:hAnsi="Times New Roman" w:cs="Times New Roman"/>
          <w:sz w:val="28"/>
          <w:szCs w:val="28"/>
        </w:rPr>
        <w:lastRenderedPageBreak/>
        <w:t>правильно и своевременно назначенное лечение позволят сохранить Ваше здоровье и продлить долголетие.</w:t>
      </w:r>
      <w:proofErr w:type="gramEnd"/>
    </w:p>
    <w:p w:rsidR="00433AE6" w:rsidRDefault="00433AE6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обратиться на прием к Вашему лечащему врачу, который проконсультирует Вас и направит на необходимые исследования. Необходимо знать, что профилактические мероприятия и диспансеризацию граждане проходят вне очереди, в приоритетном порядке.</w:t>
      </w:r>
    </w:p>
    <w:p w:rsidR="00CD6514" w:rsidRDefault="00433AE6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профилактические осмотры и диспансеризация проводятся с выездом мобильных врачебных бригад в соответствии с годовым планом-графиком</w:t>
      </w:r>
      <w:r w:rsidR="00CD6514">
        <w:rPr>
          <w:rFonts w:ascii="Times New Roman" w:hAnsi="Times New Roman" w:cs="Times New Roman"/>
          <w:sz w:val="28"/>
          <w:szCs w:val="28"/>
        </w:rPr>
        <w:t>, а также дополнительными ежемесячными планами-графиками, которые размещены на сайте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AE6" w:rsidRDefault="00CD6514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33AE6">
        <w:rPr>
          <w:rFonts w:ascii="Times New Roman" w:hAnsi="Times New Roman" w:cs="Times New Roman"/>
          <w:sz w:val="28"/>
          <w:szCs w:val="28"/>
        </w:rPr>
        <w:t xml:space="preserve"> организации внепланового выезда мобильной бригады </w:t>
      </w:r>
      <w:r w:rsidR="00951D25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951D25"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 w:rsidR="00951D25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D25">
        <w:rPr>
          <w:rFonts w:ascii="Times New Roman" w:hAnsi="Times New Roman" w:cs="Times New Roman"/>
          <w:sz w:val="28"/>
          <w:szCs w:val="28"/>
        </w:rPr>
        <w:t xml:space="preserve"> </w:t>
      </w:r>
      <w:r w:rsidR="00433AE6">
        <w:rPr>
          <w:rFonts w:ascii="Times New Roman" w:hAnsi="Times New Roman" w:cs="Times New Roman"/>
          <w:sz w:val="28"/>
          <w:szCs w:val="28"/>
        </w:rPr>
        <w:t xml:space="preserve">гражданам необходимо обращаться к заведующим </w:t>
      </w:r>
      <w:proofErr w:type="spellStart"/>
      <w:r w:rsidR="00433AE6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433AE6">
        <w:rPr>
          <w:rFonts w:ascii="Times New Roman" w:hAnsi="Times New Roman" w:cs="Times New Roman"/>
          <w:sz w:val="28"/>
          <w:szCs w:val="28"/>
        </w:rPr>
        <w:t>, а также к гла</w:t>
      </w:r>
      <w:r w:rsidR="00951D25">
        <w:rPr>
          <w:rFonts w:ascii="Times New Roman" w:hAnsi="Times New Roman" w:cs="Times New Roman"/>
          <w:sz w:val="28"/>
          <w:szCs w:val="28"/>
        </w:rPr>
        <w:t>вам сельских поселений.</w:t>
      </w:r>
    </w:p>
    <w:p w:rsidR="00951D25" w:rsidRDefault="00951D25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информирует о возможности проведения профилактических осмотров и диспансеризации в вечернее время и по субботам</w:t>
      </w:r>
      <w:r w:rsidR="00CD6514">
        <w:rPr>
          <w:rFonts w:ascii="Times New Roman" w:hAnsi="Times New Roman" w:cs="Times New Roman"/>
          <w:sz w:val="28"/>
          <w:szCs w:val="28"/>
        </w:rPr>
        <w:t xml:space="preserve"> в соответствии с графиками, размещенными на сайте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D25" w:rsidRPr="0063357F" w:rsidRDefault="00951D25" w:rsidP="00040B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просим обращаться по телефону: (4812) 2-16-48 (регистратура поликлинического отделения для взрослых)</w:t>
      </w:r>
      <w:r w:rsidR="00CD6514">
        <w:rPr>
          <w:rFonts w:ascii="Times New Roman" w:hAnsi="Times New Roman" w:cs="Times New Roman"/>
          <w:sz w:val="28"/>
          <w:szCs w:val="28"/>
        </w:rPr>
        <w:t xml:space="preserve"> или лично в поликлинику ОГБУЗ «</w:t>
      </w:r>
      <w:proofErr w:type="spellStart"/>
      <w:r w:rsidR="00CD6514"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 w:rsidR="00CD6514">
        <w:rPr>
          <w:rFonts w:ascii="Times New Roman" w:hAnsi="Times New Roman" w:cs="Times New Roman"/>
          <w:sz w:val="28"/>
          <w:szCs w:val="28"/>
        </w:rPr>
        <w:t xml:space="preserve"> ЦРБ» по адресу: 216500, Смоленская область, с. Ершичи, ул. </w:t>
      </w:r>
      <w:proofErr w:type="spellStart"/>
      <w:r w:rsidR="00CD6514">
        <w:rPr>
          <w:rFonts w:ascii="Times New Roman" w:hAnsi="Times New Roman" w:cs="Times New Roman"/>
          <w:sz w:val="28"/>
          <w:szCs w:val="28"/>
        </w:rPr>
        <w:t>Низинская</w:t>
      </w:r>
      <w:proofErr w:type="spellEnd"/>
      <w:r w:rsidR="00CD6514">
        <w:rPr>
          <w:rFonts w:ascii="Times New Roman" w:hAnsi="Times New Roman" w:cs="Times New Roman"/>
          <w:sz w:val="28"/>
          <w:szCs w:val="28"/>
        </w:rPr>
        <w:t>, д. 19, время работы: пн.-пт. с 9.00 до 16.12, суббота – по графику медицинской организации.</w:t>
      </w:r>
    </w:p>
    <w:sectPr w:rsidR="00951D25" w:rsidRPr="0063357F" w:rsidSect="0055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6C33"/>
    <w:multiLevelType w:val="hybridMultilevel"/>
    <w:tmpl w:val="B70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57F"/>
    <w:rsid w:val="00040BA3"/>
    <w:rsid w:val="00433AE6"/>
    <w:rsid w:val="004E2C95"/>
    <w:rsid w:val="005569BA"/>
    <w:rsid w:val="0063357F"/>
    <w:rsid w:val="00951D25"/>
    <w:rsid w:val="009C2CE9"/>
    <w:rsid w:val="00C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Секретарь</cp:lastModifiedBy>
  <cp:revision>2</cp:revision>
  <dcterms:created xsi:type="dcterms:W3CDTF">2019-07-11T05:31:00Z</dcterms:created>
  <dcterms:modified xsi:type="dcterms:W3CDTF">2019-07-11T05:31:00Z</dcterms:modified>
</cp:coreProperties>
</file>